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8F" w:rsidRDefault="0083365D" w:rsidP="00E6047A">
      <w:pPr>
        <w:jc w:val="both"/>
        <w:rPr>
          <w:rFonts w:ascii="Georgia" w:hAnsi="Georgia"/>
          <w:b/>
          <w:sz w:val="28"/>
          <w:szCs w:val="28"/>
        </w:rPr>
      </w:pPr>
      <w:r>
        <w:rPr>
          <w:rFonts w:ascii="Georgia" w:hAnsi="Georgia"/>
          <w:b/>
          <w:sz w:val="28"/>
          <w:szCs w:val="28"/>
        </w:rPr>
        <w:t>“</w:t>
      </w:r>
      <w:proofErr w:type="spellStart"/>
      <w:r w:rsidR="006851B1">
        <w:rPr>
          <w:rFonts w:ascii="Georgia" w:hAnsi="Georgia"/>
          <w:b/>
          <w:sz w:val="28"/>
          <w:szCs w:val="28"/>
        </w:rPr>
        <w:t>Ho</w:t>
      </w:r>
      <w:r w:rsidR="00225E1F" w:rsidRPr="00225E1F">
        <w:rPr>
          <w:rFonts w:ascii="Georgia" w:hAnsi="Georgia"/>
          <w:b/>
          <w:sz w:val="28"/>
          <w:szCs w:val="28"/>
        </w:rPr>
        <w:t>rt</w:t>
      </w:r>
      <w:r w:rsidR="00576B5F">
        <w:rPr>
          <w:rFonts w:ascii="Georgia" w:hAnsi="Georgia"/>
          <w:b/>
          <w:sz w:val="28"/>
          <w:szCs w:val="28"/>
        </w:rPr>
        <w:t>h</w:t>
      </w:r>
      <w:proofErr w:type="spellEnd"/>
      <w:r w:rsidR="00225E1F" w:rsidRPr="00225E1F">
        <w:rPr>
          <w:rFonts w:ascii="Georgia" w:hAnsi="Georgia"/>
          <w:b/>
          <w:sz w:val="28"/>
          <w:szCs w:val="28"/>
        </w:rPr>
        <w:t xml:space="preserve"> e </w:t>
      </w:r>
      <w:proofErr w:type="spellStart"/>
      <w:r w:rsidR="006851B1">
        <w:rPr>
          <w:rFonts w:ascii="Georgia" w:hAnsi="Georgia"/>
          <w:b/>
          <w:sz w:val="28"/>
          <w:szCs w:val="28"/>
        </w:rPr>
        <w:t>Hy</w:t>
      </w:r>
      <w:r w:rsidR="00225E1F" w:rsidRPr="00225E1F">
        <w:rPr>
          <w:rFonts w:ascii="Georgia" w:hAnsi="Georgia"/>
          <w:b/>
          <w:sz w:val="28"/>
          <w:szCs w:val="28"/>
        </w:rPr>
        <w:t>ra</w:t>
      </w:r>
      <w:proofErr w:type="spellEnd"/>
      <w:r>
        <w:rPr>
          <w:rFonts w:ascii="Georgia" w:hAnsi="Georgia"/>
          <w:b/>
          <w:sz w:val="28"/>
          <w:szCs w:val="28"/>
        </w:rPr>
        <w:t>”</w:t>
      </w:r>
      <w:r w:rsidR="006803A4">
        <w:rPr>
          <w:rFonts w:ascii="Georgia" w:hAnsi="Georgia"/>
          <w:b/>
          <w:sz w:val="28"/>
          <w:szCs w:val="28"/>
        </w:rPr>
        <w:t>:</w:t>
      </w:r>
      <w:r>
        <w:rPr>
          <w:rFonts w:ascii="Georgia" w:hAnsi="Georgia"/>
          <w:b/>
          <w:sz w:val="28"/>
          <w:szCs w:val="28"/>
        </w:rPr>
        <w:t xml:space="preserve"> il romanzo archeologico di Bruno Salvatori</w:t>
      </w:r>
      <w:r w:rsidR="00EB0E44">
        <w:rPr>
          <w:rFonts w:ascii="Georgia" w:hAnsi="Georgia"/>
          <w:b/>
          <w:sz w:val="28"/>
          <w:szCs w:val="28"/>
        </w:rPr>
        <w:t>.</w:t>
      </w:r>
      <w:r>
        <w:rPr>
          <w:rFonts w:ascii="Georgia" w:hAnsi="Georgia"/>
          <w:b/>
          <w:sz w:val="28"/>
          <w:szCs w:val="28"/>
        </w:rPr>
        <w:t xml:space="preserve"> </w:t>
      </w:r>
      <w:r w:rsidR="00225E1F" w:rsidRPr="00225E1F">
        <w:rPr>
          <w:rFonts w:ascii="Georgia" w:hAnsi="Georgia"/>
          <w:b/>
          <w:sz w:val="28"/>
          <w:szCs w:val="28"/>
        </w:rPr>
        <w:t xml:space="preserve"> </w:t>
      </w:r>
    </w:p>
    <w:p w:rsidR="0083365D" w:rsidRDefault="009960AB" w:rsidP="00E6047A">
      <w:pPr>
        <w:jc w:val="both"/>
        <w:rPr>
          <w:rFonts w:ascii="Georgia" w:hAnsi="Georgia"/>
          <w:b/>
          <w:sz w:val="28"/>
          <w:szCs w:val="28"/>
        </w:rPr>
      </w:pPr>
      <w:r>
        <w:rPr>
          <w:rFonts w:ascii="Georgia" w:hAnsi="Georgia"/>
          <w:b/>
          <w:sz w:val="28"/>
          <w:szCs w:val="28"/>
        </w:rPr>
        <w:t>Il sottosuolo della città definita</w:t>
      </w:r>
      <w:r w:rsidR="00A039C7">
        <w:rPr>
          <w:rFonts w:ascii="Georgia" w:hAnsi="Georgia"/>
          <w:b/>
          <w:sz w:val="28"/>
          <w:szCs w:val="28"/>
        </w:rPr>
        <w:t xml:space="preserve"> </w:t>
      </w:r>
      <w:r w:rsidR="00225E1F" w:rsidRPr="00225E1F">
        <w:rPr>
          <w:rFonts w:ascii="Georgia" w:hAnsi="Georgia"/>
          <w:b/>
          <w:sz w:val="28"/>
          <w:szCs w:val="28"/>
        </w:rPr>
        <w:t xml:space="preserve"> </w:t>
      </w:r>
      <w:r w:rsidR="00A039C7">
        <w:rPr>
          <w:rFonts w:ascii="Georgia" w:hAnsi="Georgia"/>
          <w:b/>
          <w:sz w:val="28"/>
          <w:szCs w:val="28"/>
        </w:rPr>
        <w:t>“</w:t>
      </w:r>
      <w:proofErr w:type="spellStart"/>
      <w:r w:rsidR="00A039C7">
        <w:rPr>
          <w:rFonts w:ascii="Georgia" w:hAnsi="Georgia"/>
          <w:b/>
          <w:sz w:val="28"/>
          <w:szCs w:val="28"/>
        </w:rPr>
        <w:t>insula</w:t>
      </w:r>
      <w:proofErr w:type="spellEnd"/>
      <w:r w:rsidR="00A039C7">
        <w:rPr>
          <w:rFonts w:ascii="Georgia" w:hAnsi="Georgia"/>
          <w:b/>
          <w:sz w:val="28"/>
          <w:szCs w:val="28"/>
        </w:rPr>
        <w:t xml:space="preserve"> aurea” restituisce ad un ragazzo una scoperta archeologica su sui si sviluppa un’ avvincente storia di vita e di sentimenti.</w:t>
      </w:r>
    </w:p>
    <w:p w:rsidR="00225E1F" w:rsidRDefault="00290E3E" w:rsidP="00F734D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0F8F">
        <w:rPr>
          <w:sz w:val="28"/>
          <w:szCs w:val="28"/>
        </w:rPr>
        <w:t xml:space="preserve">          di </w:t>
      </w:r>
      <w:r w:rsidRPr="0083365D">
        <w:rPr>
          <w:sz w:val="28"/>
          <w:szCs w:val="28"/>
        </w:rPr>
        <w:t xml:space="preserve">Stefano </w:t>
      </w:r>
      <w:proofErr w:type="spellStart"/>
      <w:r w:rsidRPr="0083365D">
        <w:rPr>
          <w:sz w:val="28"/>
          <w:szCs w:val="28"/>
        </w:rPr>
        <w:t>Stefanini</w:t>
      </w:r>
      <w:proofErr w:type="spellEnd"/>
    </w:p>
    <w:p w:rsidR="00290E3E" w:rsidRDefault="00290E3E" w:rsidP="00F734D0">
      <w:pPr>
        <w:jc w:val="both"/>
        <w:rPr>
          <w:sz w:val="28"/>
          <w:szCs w:val="28"/>
        </w:rPr>
      </w:pPr>
    </w:p>
    <w:p w:rsidR="00E6047A" w:rsidRDefault="00E6047A" w:rsidP="00F734D0">
      <w:pPr>
        <w:jc w:val="both"/>
        <w:rPr>
          <w:sz w:val="28"/>
          <w:szCs w:val="28"/>
        </w:rPr>
      </w:pPr>
      <w:r>
        <w:rPr>
          <w:sz w:val="28"/>
          <w:szCs w:val="28"/>
        </w:rPr>
        <w:t>Ve</w:t>
      </w:r>
      <w:r w:rsidR="00457696">
        <w:rPr>
          <w:sz w:val="28"/>
          <w:szCs w:val="28"/>
        </w:rPr>
        <w:t>rrà</w:t>
      </w:r>
      <w:r>
        <w:rPr>
          <w:sz w:val="28"/>
          <w:szCs w:val="28"/>
        </w:rPr>
        <w:t xml:space="preserve"> presentato</w:t>
      </w:r>
      <w:r w:rsidR="00457696">
        <w:rPr>
          <w:sz w:val="28"/>
          <w:szCs w:val="28"/>
        </w:rPr>
        <w:t xml:space="preserve"> in anteprima sabato 26 gennaio alle ore 18 presso la Sala Convegni dell’Hotel Letizia di </w:t>
      </w:r>
      <w:proofErr w:type="spellStart"/>
      <w:r w:rsidR="00457696">
        <w:rPr>
          <w:sz w:val="28"/>
          <w:szCs w:val="28"/>
        </w:rPr>
        <w:t>Orte</w:t>
      </w:r>
      <w:proofErr w:type="spellEnd"/>
      <w:r w:rsidR="00457696">
        <w:rPr>
          <w:sz w:val="28"/>
          <w:szCs w:val="28"/>
        </w:rPr>
        <w:t xml:space="preserve"> </w:t>
      </w:r>
      <w:r>
        <w:rPr>
          <w:sz w:val="28"/>
          <w:szCs w:val="28"/>
        </w:rPr>
        <w:t>il romanzo archeologico “</w:t>
      </w:r>
      <w:proofErr w:type="spellStart"/>
      <w:r>
        <w:rPr>
          <w:sz w:val="28"/>
          <w:szCs w:val="28"/>
        </w:rPr>
        <w:t>Hort</w:t>
      </w:r>
      <w:proofErr w:type="spellEnd"/>
      <w:r>
        <w:rPr>
          <w:sz w:val="28"/>
          <w:szCs w:val="28"/>
        </w:rPr>
        <w:t xml:space="preserve"> e </w:t>
      </w:r>
      <w:proofErr w:type="spellStart"/>
      <w:r>
        <w:rPr>
          <w:sz w:val="28"/>
          <w:szCs w:val="28"/>
        </w:rPr>
        <w:t>Hyra</w:t>
      </w:r>
      <w:proofErr w:type="spellEnd"/>
      <w:r>
        <w:rPr>
          <w:sz w:val="28"/>
          <w:szCs w:val="28"/>
        </w:rPr>
        <w:t>” che Bruno Salvatori</w:t>
      </w:r>
      <w:r w:rsidR="008D0F8F">
        <w:rPr>
          <w:sz w:val="28"/>
          <w:szCs w:val="28"/>
        </w:rPr>
        <w:t xml:space="preserve"> </w:t>
      </w:r>
      <w:r>
        <w:rPr>
          <w:sz w:val="28"/>
          <w:szCs w:val="28"/>
        </w:rPr>
        <w:t xml:space="preserve"> offr</w:t>
      </w:r>
      <w:r w:rsidR="00290E3E">
        <w:rPr>
          <w:sz w:val="28"/>
          <w:szCs w:val="28"/>
        </w:rPr>
        <w:t>e</w:t>
      </w:r>
      <w:r>
        <w:rPr>
          <w:sz w:val="28"/>
          <w:szCs w:val="28"/>
        </w:rPr>
        <w:t xml:space="preserve"> alla sua città di origine, con i ricordi avventurosi di un bambino alla scoperta del sottosuolo della rupe tufacea. </w:t>
      </w:r>
      <w:r w:rsidR="008D0F8F">
        <w:rPr>
          <w:sz w:val="28"/>
          <w:szCs w:val="28"/>
        </w:rPr>
        <w:t xml:space="preserve">Il romanzo è edito dalla </w:t>
      </w:r>
      <w:proofErr w:type="spellStart"/>
      <w:r w:rsidR="008D0F8F">
        <w:rPr>
          <w:sz w:val="28"/>
          <w:szCs w:val="28"/>
        </w:rPr>
        <w:t>S.ED</w:t>
      </w:r>
      <w:proofErr w:type="spellEnd"/>
      <w:r w:rsidR="008D0F8F">
        <w:rPr>
          <w:sz w:val="28"/>
          <w:szCs w:val="28"/>
        </w:rPr>
        <w:t>. Società Editrice di Viterbo, del</w:t>
      </w:r>
      <w:r w:rsidR="00457696">
        <w:rPr>
          <w:sz w:val="28"/>
          <w:szCs w:val="28"/>
        </w:rPr>
        <w:t xml:space="preserve"> </w:t>
      </w:r>
      <w:r w:rsidR="008D0F8F">
        <w:rPr>
          <w:sz w:val="28"/>
          <w:szCs w:val="28"/>
        </w:rPr>
        <w:t xml:space="preserve">prof. Luigi </w:t>
      </w:r>
      <w:proofErr w:type="spellStart"/>
      <w:r w:rsidR="008D0F8F">
        <w:rPr>
          <w:sz w:val="28"/>
          <w:szCs w:val="28"/>
        </w:rPr>
        <w:t>Ceppari</w:t>
      </w:r>
      <w:proofErr w:type="spellEnd"/>
      <w:r w:rsidR="008D0F8F">
        <w:rPr>
          <w:sz w:val="28"/>
          <w:szCs w:val="28"/>
        </w:rPr>
        <w:t xml:space="preserve">. </w:t>
      </w:r>
    </w:p>
    <w:p w:rsidR="008D0F8F" w:rsidRDefault="008D0F8F" w:rsidP="00F734D0">
      <w:pPr>
        <w:jc w:val="both"/>
        <w:rPr>
          <w:sz w:val="28"/>
          <w:szCs w:val="28"/>
        </w:rPr>
      </w:pPr>
    </w:p>
    <w:p w:rsidR="008D0F8F" w:rsidRDefault="008D0F8F" w:rsidP="00F734D0">
      <w:pPr>
        <w:jc w:val="both"/>
        <w:rPr>
          <w:sz w:val="28"/>
          <w:szCs w:val="28"/>
        </w:rPr>
      </w:pPr>
      <w:r w:rsidRPr="008D0F8F">
        <w:rPr>
          <w:sz w:val="28"/>
          <w:szCs w:val="28"/>
        </w:rPr>
        <w:t>L’ “</w:t>
      </w:r>
      <w:proofErr w:type="spellStart"/>
      <w:r w:rsidRPr="008D0F8F">
        <w:rPr>
          <w:sz w:val="28"/>
          <w:szCs w:val="28"/>
        </w:rPr>
        <w:t>Insula</w:t>
      </w:r>
      <w:proofErr w:type="spellEnd"/>
      <w:r w:rsidRPr="008D0F8F">
        <w:rPr>
          <w:sz w:val="28"/>
          <w:szCs w:val="28"/>
        </w:rPr>
        <w:t xml:space="preserve"> aurea” restituisce la tomba dell’eterno amore, una scoperta archeologica che “scava” nell’animo umano e nei ricordi avventurosi di tanti ragazzi nelle loro scorribande nei cunicoli del sottosuolo </w:t>
      </w:r>
      <w:proofErr w:type="spellStart"/>
      <w:r w:rsidRPr="008D0F8F">
        <w:rPr>
          <w:sz w:val="28"/>
          <w:szCs w:val="28"/>
        </w:rPr>
        <w:t>etrusco-romano</w:t>
      </w:r>
      <w:proofErr w:type="spellEnd"/>
      <w:r w:rsidRPr="008D0F8F">
        <w:rPr>
          <w:sz w:val="28"/>
          <w:szCs w:val="28"/>
        </w:rPr>
        <w:t xml:space="preserve">. </w:t>
      </w:r>
    </w:p>
    <w:p w:rsidR="008D0F8F" w:rsidRDefault="008D0F8F" w:rsidP="00F734D0">
      <w:pPr>
        <w:jc w:val="both"/>
        <w:rPr>
          <w:sz w:val="28"/>
          <w:szCs w:val="28"/>
        </w:rPr>
      </w:pPr>
    </w:p>
    <w:p w:rsidR="00FB0C58" w:rsidRPr="0083365D" w:rsidRDefault="00625DBE" w:rsidP="00FB0C58">
      <w:pPr>
        <w:jc w:val="both"/>
        <w:rPr>
          <w:sz w:val="28"/>
          <w:szCs w:val="28"/>
        </w:rPr>
      </w:pPr>
      <w:r w:rsidRPr="0083365D">
        <w:rPr>
          <w:sz w:val="28"/>
          <w:szCs w:val="28"/>
        </w:rPr>
        <w:t xml:space="preserve"> </w:t>
      </w:r>
      <w:r w:rsidR="00AE13E0" w:rsidRPr="0083365D">
        <w:rPr>
          <w:sz w:val="28"/>
          <w:szCs w:val="28"/>
        </w:rPr>
        <w:t>“</w:t>
      </w:r>
      <w:r w:rsidR="00FB0C58" w:rsidRPr="0083365D">
        <w:rPr>
          <w:sz w:val="28"/>
          <w:szCs w:val="28"/>
        </w:rPr>
        <w:t xml:space="preserve">Questa storia nacque dalla curiosità che hanno tutti i giovani per le origini della loro terra </w:t>
      </w:r>
      <w:proofErr w:type="spellStart"/>
      <w:r w:rsidR="00FB0C58" w:rsidRPr="0083365D">
        <w:rPr>
          <w:sz w:val="28"/>
          <w:szCs w:val="28"/>
        </w:rPr>
        <w:t>nat</w:t>
      </w:r>
      <w:r w:rsidR="00472FD7" w:rsidRPr="0083365D">
        <w:rPr>
          <w:sz w:val="28"/>
          <w:szCs w:val="28"/>
        </w:rPr>
        <w:t>ì</w:t>
      </w:r>
      <w:r w:rsidR="00FB0C58" w:rsidRPr="0083365D">
        <w:rPr>
          <w:sz w:val="28"/>
          <w:szCs w:val="28"/>
        </w:rPr>
        <w:t>a</w:t>
      </w:r>
      <w:proofErr w:type="spellEnd"/>
      <w:r w:rsidR="00FB0C58" w:rsidRPr="0083365D">
        <w:rPr>
          <w:sz w:val="28"/>
          <w:szCs w:val="28"/>
        </w:rPr>
        <w:t>, come ebbi anche io</w:t>
      </w:r>
      <w:r w:rsidR="00FE6AE9" w:rsidRPr="0083365D">
        <w:rPr>
          <w:sz w:val="28"/>
          <w:szCs w:val="28"/>
        </w:rPr>
        <w:t xml:space="preserve">, </w:t>
      </w:r>
      <w:r w:rsidR="00FB0C58" w:rsidRPr="0083365D">
        <w:rPr>
          <w:sz w:val="28"/>
          <w:szCs w:val="28"/>
        </w:rPr>
        <w:t xml:space="preserve"> nato venti anni fa nella piccola cittadina posta sul colle tufaceo ai confini del Lazio.</w:t>
      </w:r>
    </w:p>
    <w:p w:rsidR="00FB0C58" w:rsidRPr="0083365D" w:rsidRDefault="00FB0C58" w:rsidP="00FB0C58">
      <w:pPr>
        <w:jc w:val="both"/>
        <w:rPr>
          <w:sz w:val="28"/>
          <w:szCs w:val="28"/>
        </w:rPr>
      </w:pPr>
      <w:r w:rsidRPr="0083365D">
        <w:rPr>
          <w:sz w:val="28"/>
          <w:szCs w:val="28"/>
        </w:rPr>
        <w:t>Dopo venticinque secoli, la rupe tornava a mostrare la sua selvaggia bellezza e ad incutere rispetto e terrore alla piana dintorno.</w:t>
      </w:r>
      <w:r w:rsidR="00472FD7" w:rsidRPr="0083365D">
        <w:rPr>
          <w:sz w:val="28"/>
          <w:szCs w:val="28"/>
        </w:rPr>
        <w:t xml:space="preserve"> “</w:t>
      </w:r>
    </w:p>
    <w:p w:rsidR="00FB0C58" w:rsidRPr="0083365D" w:rsidRDefault="00FB0C58" w:rsidP="00F734D0">
      <w:pPr>
        <w:jc w:val="both"/>
        <w:rPr>
          <w:sz w:val="28"/>
          <w:szCs w:val="28"/>
        </w:rPr>
      </w:pPr>
    </w:p>
    <w:p w:rsidR="00AE13E0" w:rsidRPr="0083365D" w:rsidRDefault="00AE13E0" w:rsidP="00F734D0">
      <w:pPr>
        <w:jc w:val="both"/>
        <w:rPr>
          <w:rFonts w:ascii="Georgia" w:hAnsi="Georgia"/>
          <w:sz w:val="28"/>
          <w:szCs w:val="28"/>
        </w:rPr>
      </w:pPr>
      <w:r w:rsidRPr="0083365D">
        <w:rPr>
          <w:sz w:val="28"/>
          <w:szCs w:val="28"/>
        </w:rPr>
        <w:t xml:space="preserve">Questi brani riassumono </w:t>
      </w:r>
      <w:r w:rsidR="00472FD7" w:rsidRPr="0083365D">
        <w:rPr>
          <w:sz w:val="28"/>
          <w:szCs w:val="28"/>
        </w:rPr>
        <w:t xml:space="preserve">solo alcuni  </w:t>
      </w:r>
      <w:r w:rsidRPr="0083365D">
        <w:rPr>
          <w:sz w:val="28"/>
          <w:szCs w:val="28"/>
        </w:rPr>
        <w:t>tratti salienti del romanzo “</w:t>
      </w:r>
      <w:proofErr w:type="spellStart"/>
      <w:r w:rsidRPr="0083365D">
        <w:rPr>
          <w:sz w:val="28"/>
          <w:szCs w:val="28"/>
        </w:rPr>
        <w:t>Horth</w:t>
      </w:r>
      <w:proofErr w:type="spellEnd"/>
      <w:r w:rsidRPr="0083365D">
        <w:rPr>
          <w:sz w:val="28"/>
          <w:szCs w:val="28"/>
        </w:rPr>
        <w:t xml:space="preserve"> e </w:t>
      </w:r>
      <w:proofErr w:type="spellStart"/>
      <w:r w:rsidRPr="0083365D">
        <w:rPr>
          <w:sz w:val="28"/>
          <w:szCs w:val="28"/>
        </w:rPr>
        <w:t>Hyra</w:t>
      </w:r>
      <w:proofErr w:type="spellEnd"/>
      <w:r w:rsidRPr="0083365D">
        <w:rPr>
          <w:sz w:val="28"/>
          <w:szCs w:val="28"/>
        </w:rPr>
        <w:t xml:space="preserve">”  che l’amico </w:t>
      </w:r>
      <w:r w:rsidRPr="00E6047A">
        <w:rPr>
          <w:sz w:val="28"/>
          <w:szCs w:val="28"/>
        </w:rPr>
        <w:t>Bruno Salvatori</w:t>
      </w:r>
      <w:r w:rsidRPr="0083365D">
        <w:rPr>
          <w:sz w:val="28"/>
          <w:szCs w:val="28"/>
        </w:rPr>
        <w:t xml:space="preserve">  offre alla nostra lettura.</w:t>
      </w:r>
      <w:r w:rsidR="00472FD7" w:rsidRPr="0083365D">
        <w:rPr>
          <w:sz w:val="28"/>
          <w:szCs w:val="28"/>
        </w:rPr>
        <w:t xml:space="preserve"> L’autore parte da questi primordi per condurci in un viaggio attraverso l’immaginazione, l</w:t>
      </w:r>
      <w:r w:rsidR="00E6047A">
        <w:rPr>
          <w:sz w:val="28"/>
          <w:szCs w:val="28"/>
        </w:rPr>
        <w:t xml:space="preserve">e leggende ascoltate da bambino sulla presenza </w:t>
      </w:r>
      <w:r w:rsidR="00290E3E">
        <w:rPr>
          <w:sz w:val="28"/>
          <w:szCs w:val="28"/>
        </w:rPr>
        <w:t xml:space="preserve">di una città sotterranea </w:t>
      </w:r>
      <w:r w:rsidR="00E6047A">
        <w:rPr>
          <w:sz w:val="28"/>
          <w:szCs w:val="28"/>
        </w:rPr>
        <w:t>e d</w:t>
      </w:r>
      <w:r w:rsidR="00290E3E">
        <w:rPr>
          <w:sz w:val="28"/>
          <w:szCs w:val="28"/>
        </w:rPr>
        <w:t>e ritrovamento  archeologico sensazionale</w:t>
      </w:r>
      <w:r w:rsidR="00472FD7" w:rsidRPr="0083365D">
        <w:rPr>
          <w:sz w:val="28"/>
          <w:szCs w:val="28"/>
        </w:rPr>
        <w:t xml:space="preserve"> e le vicende più profonde della vita e dell’</w:t>
      </w:r>
      <w:r w:rsidR="00506572" w:rsidRPr="0083365D">
        <w:rPr>
          <w:sz w:val="28"/>
          <w:szCs w:val="28"/>
        </w:rPr>
        <w:t>anima</w:t>
      </w:r>
      <w:r w:rsidR="00472FD7" w:rsidRPr="0083365D">
        <w:rPr>
          <w:sz w:val="28"/>
          <w:szCs w:val="28"/>
        </w:rPr>
        <w:t xml:space="preserve"> dell’Uomo</w:t>
      </w:r>
      <w:r w:rsidR="00472FD7" w:rsidRPr="0083365D">
        <w:rPr>
          <w:rFonts w:ascii="Georgia" w:hAnsi="Georgia"/>
          <w:sz w:val="28"/>
          <w:szCs w:val="28"/>
        </w:rPr>
        <w:t>.</w:t>
      </w:r>
    </w:p>
    <w:p w:rsidR="00B54552" w:rsidRPr="0083365D" w:rsidRDefault="00B54552" w:rsidP="00F734D0">
      <w:pPr>
        <w:jc w:val="both"/>
        <w:rPr>
          <w:sz w:val="28"/>
          <w:szCs w:val="28"/>
        </w:rPr>
      </w:pPr>
    </w:p>
    <w:p w:rsidR="00B54552" w:rsidRPr="0083365D" w:rsidRDefault="006851B1" w:rsidP="00F734D0">
      <w:pPr>
        <w:jc w:val="both"/>
        <w:rPr>
          <w:sz w:val="28"/>
          <w:szCs w:val="28"/>
        </w:rPr>
      </w:pPr>
      <w:r w:rsidRPr="0083365D">
        <w:rPr>
          <w:sz w:val="28"/>
          <w:szCs w:val="28"/>
        </w:rPr>
        <w:t xml:space="preserve">Una scoperta archeologica </w:t>
      </w:r>
      <w:r w:rsidR="00913CAB" w:rsidRPr="0083365D">
        <w:rPr>
          <w:sz w:val="28"/>
          <w:szCs w:val="28"/>
        </w:rPr>
        <w:t>che</w:t>
      </w:r>
      <w:r w:rsidR="00290E3E">
        <w:rPr>
          <w:sz w:val="28"/>
          <w:szCs w:val="28"/>
        </w:rPr>
        <w:t xml:space="preserve"> trasforma </w:t>
      </w:r>
      <w:r w:rsidR="00913CAB" w:rsidRPr="0083365D">
        <w:rPr>
          <w:sz w:val="28"/>
          <w:szCs w:val="28"/>
        </w:rPr>
        <w:t xml:space="preserve">  la vita </w:t>
      </w:r>
      <w:r w:rsidRPr="0083365D">
        <w:rPr>
          <w:sz w:val="28"/>
          <w:szCs w:val="28"/>
        </w:rPr>
        <w:t xml:space="preserve">di un bambino, la storia struggente  di un amore tra </w:t>
      </w:r>
      <w:proofErr w:type="spellStart"/>
      <w:r w:rsidRPr="0083365D">
        <w:rPr>
          <w:sz w:val="28"/>
          <w:szCs w:val="28"/>
        </w:rPr>
        <w:t>Hort</w:t>
      </w:r>
      <w:proofErr w:type="spellEnd"/>
      <w:r w:rsidR="00B54552" w:rsidRPr="0083365D">
        <w:rPr>
          <w:sz w:val="28"/>
          <w:szCs w:val="28"/>
        </w:rPr>
        <w:t>,</w:t>
      </w:r>
      <w:r w:rsidRPr="0083365D">
        <w:rPr>
          <w:sz w:val="28"/>
          <w:szCs w:val="28"/>
        </w:rPr>
        <w:t xml:space="preserve"> ero</w:t>
      </w:r>
      <w:r w:rsidR="00290E3E">
        <w:rPr>
          <w:sz w:val="28"/>
          <w:szCs w:val="28"/>
        </w:rPr>
        <w:t>ico</w:t>
      </w:r>
      <w:r w:rsidRPr="0083365D">
        <w:rPr>
          <w:sz w:val="28"/>
          <w:szCs w:val="28"/>
        </w:rPr>
        <w:t xml:space="preserve"> condottiero </w:t>
      </w:r>
      <w:r w:rsidR="00290E3E">
        <w:rPr>
          <w:sz w:val="28"/>
          <w:szCs w:val="28"/>
        </w:rPr>
        <w:t xml:space="preserve">di origine </w:t>
      </w:r>
      <w:r w:rsidR="00EB0E44">
        <w:rPr>
          <w:sz w:val="28"/>
          <w:szCs w:val="28"/>
        </w:rPr>
        <w:t>spartana</w:t>
      </w:r>
      <w:r w:rsidR="00B54552" w:rsidRPr="0083365D">
        <w:rPr>
          <w:sz w:val="28"/>
          <w:szCs w:val="28"/>
        </w:rPr>
        <w:t>,</w:t>
      </w:r>
      <w:r w:rsidRPr="0083365D">
        <w:rPr>
          <w:sz w:val="28"/>
          <w:szCs w:val="28"/>
        </w:rPr>
        <w:t xml:space="preserve"> e la</w:t>
      </w:r>
      <w:r w:rsidR="00290E3E">
        <w:rPr>
          <w:sz w:val="28"/>
          <w:szCs w:val="28"/>
        </w:rPr>
        <w:t xml:space="preserve"> </w:t>
      </w:r>
      <w:r w:rsidRPr="0083365D">
        <w:rPr>
          <w:sz w:val="28"/>
          <w:szCs w:val="28"/>
        </w:rPr>
        <w:t xml:space="preserve">giovane </w:t>
      </w:r>
      <w:r w:rsidR="00290E3E">
        <w:rPr>
          <w:sz w:val="28"/>
          <w:szCs w:val="28"/>
        </w:rPr>
        <w:t>etrusca</w:t>
      </w:r>
      <w:r w:rsidRPr="0083365D">
        <w:rPr>
          <w:sz w:val="28"/>
          <w:szCs w:val="28"/>
        </w:rPr>
        <w:t xml:space="preserve"> </w:t>
      </w:r>
      <w:proofErr w:type="spellStart"/>
      <w:r w:rsidRPr="0083365D">
        <w:rPr>
          <w:sz w:val="28"/>
          <w:szCs w:val="28"/>
        </w:rPr>
        <w:t>Hyra</w:t>
      </w:r>
      <w:proofErr w:type="spellEnd"/>
      <w:r w:rsidR="00BD14E9" w:rsidRPr="0083365D">
        <w:rPr>
          <w:sz w:val="28"/>
          <w:szCs w:val="28"/>
        </w:rPr>
        <w:t xml:space="preserve">, </w:t>
      </w:r>
      <w:r w:rsidR="00B54552" w:rsidRPr="0083365D">
        <w:rPr>
          <w:sz w:val="28"/>
          <w:szCs w:val="28"/>
        </w:rPr>
        <w:t xml:space="preserve">rievocazione di </w:t>
      </w:r>
      <w:r w:rsidR="00BD14E9" w:rsidRPr="0083365D">
        <w:rPr>
          <w:sz w:val="28"/>
          <w:szCs w:val="28"/>
        </w:rPr>
        <w:t xml:space="preserve">battaglie epiche ove l’eroismo e </w:t>
      </w:r>
      <w:r w:rsidR="00B54552" w:rsidRPr="0083365D">
        <w:rPr>
          <w:sz w:val="28"/>
          <w:szCs w:val="28"/>
        </w:rPr>
        <w:t xml:space="preserve">l’altruismo elevano i personaggi che animano il viaggio ed il sogno </w:t>
      </w:r>
      <w:r w:rsidR="00913CAB" w:rsidRPr="0083365D">
        <w:rPr>
          <w:sz w:val="28"/>
          <w:szCs w:val="28"/>
        </w:rPr>
        <w:t xml:space="preserve">condotto </w:t>
      </w:r>
      <w:r w:rsidR="00B54552" w:rsidRPr="0083365D">
        <w:rPr>
          <w:sz w:val="28"/>
          <w:szCs w:val="28"/>
        </w:rPr>
        <w:t>d</w:t>
      </w:r>
      <w:r w:rsidR="00913CAB" w:rsidRPr="0083365D">
        <w:rPr>
          <w:sz w:val="28"/>
          <w:szCs w:val="28"/>
        </w:rPr>
        <w:t>a</w:t>
      </w:r>
      <w:r w:rsidR="00B54552" w:rsidRPr="0083365D">
        <w:rPr>
          <w:sz w:val="28"/>
          <w:szCs w:val="28"/>
        </w:rPr>
        <w:t>ll’autore</w:t>
      </w:r>
      <w:r w:rsidR="00913CAB" w:rsidRPr="0083365D">
        <w:rPr>
          <w:sz w:val="28"/>
          <w:szCs w:val="28"/>
        </w:rPr>
        <w:t xml:space="preserve"> nella storia di un popolo</w:t>
      </w:r>
      <w:r w:rsidR="00E90BD9" w:rsidRPr="0083365D">
        <w:rPr>
          <w:sz w:val="28"/>
          <w:szCs w:val="28"/>
        </w:rPr>
        <w:t xml:space="preserve"> che rivive dall’antichità sino ai nostri giorni</w:t>
      </w:r>
      <w:r w:rsidRPr="0083365D">
        <w:rPr>
          <w:sz w:val="28"/>
          <w:szCs w:val="28"/>
        </w:rPr>
        <w:t>.</w:t>
      </w:r>
    </w:p>
    <w:p w:rsidR="00E90BD9" w:rsidRPr="0083365D" w:rsidRDefault="00E90BD9" w:rsidP="00F734D0">
      <w:pPr>
        <w:jc w:val="both"/>
        <w:rPr>
          <w:sz w:val="28"/>
          <w:szCs w:val="28"/>
        </w:rPr>
      </w:pPr>
    </w:p>
    <w:p w:rsidR="00BA245E" w:rsidRPr="0083365D" w:rsidRDefault="00E90BD9" w:rsidP="00436375">
      <w:pPr>
        <w:jc w:val="both"/>
        <w:rPr>
          <w:sz w:val="28"/>
          <w:szCs w:val="28"/>
        </w:rPr>
      </w:pPr>
      <w:r w:rsidRPr="0083365D">
        <w:rPr>
          <w:sz w:val="28"/>
          <w:szCs w:val="28"/>
        </w:rPr>
        <w:t xml:space="preserve">Abbiamo bisogno di viaggiare  e di sognare con la nostra immaginazione spesso </w:t>
      </w:r>
      <w:proofErr w:type="spellStart"/>
      <w:r w:rsidRPr="0083365D">
        <w:rPr>
          <w:sz w:val="28"/>
          <w:szCs w:val="28"/>
        </w:rPr>
        <w:t>sopìta</w:t>
      </w:r>
      <w:proofErr w:type="spellEnd"/>
      <w:r w:rsidRPr="0083365D">
        <w:rPr>
          <w:sz w:val="28"/>
          <w:szCs w:val="28"/>
        </w:rPr>
        <w:t xml:space="preserve"> dalla quotidianità del presente.</w:t>
      </w:r>
      <w:r w:rsidR="008D0F8F">
        <w:rPr>
          <w:sz w:val="28"/>
          <w:szCs w:val="28"/>
        </w:rPr>
        <w:t xml:space="preserve">  </w:t>
      </w:r>
      <w:r w:rsidR="00F734D0" w:rsidRPr="0083365D">
        <w:rPr>
          <w:sz w:val="28"/>
          <w:szCs w:val="28"/>
        </w:rPr>
        <w:t xml:space="preserve">Leggendo le </w:t>
      </w:r>
      <w:r w:rsidR="00225E1F" w:rsidRPr="0083365D">
        <w:rPr>
          <w:sz w:val="28"/>
          <w:szCs w:val="28"/>
        </w:rPr>
        <w:t xml:space="preserve">pagine del romanzo di Bruno Salvatori ripercorriamo </w:t>
      </w:r>
      <w:r w:rsidR="00F734D0" w:rsidRPr="0083365D">
        <w:rPr>
          <w:sz w:val="28"/>
          <w:szCs w:val="28"/>
        </w:rPr>
        <w:t>con l’autore  un viaggio avvincente attraverso le testimonianze storiche, artistiche ed ambientali, le leggende  e le antiche consuetudini del territorio</w:t>
      </w:r>
      <w:r w:rsidR="00225E1F" w:rsidRPr="0083365D">
        <w:rPr>
          <w:sz w:val="28"/>
          <w:szCs w:val="28"/>
        </w:rPr>
        <w:t xml:space="preserve"> </w:t>
      </w:r>
      <w:r w:rsidR="00F734D0" w:rsidRPr="0083365D">
        <w:rPr>
          <w:sz w:val="28"/>
          <w:szCs w:val="28"/>
        </w:rPr>
        <w:t xml:space="preserve"> d</w:t>
      </w:r>
      <w:r w:rsidR="00225E1F" w:rsidRPr="0083365D">
        <w:rPr>
          <w:sz w:val="28"/>
          <w:szCs w:val="28"/>
        </w:rPr>
        <w:t>e</w:t>
      </w:r>
      <w:r w:rsidR="00F734D0" w:rsidRPr="0083365D">
        <w:rPr>
          <w:sz w:val="28"/>
          <w:szCs w:val="28"/>
        </w:rPr>
        <w:t>lle origini etrusc</w:t>
      </w:r>
      <w:r w:rsidR="00225E1F" w:rsidRPr="0083365D">
        <w:rPr>
          <w:sz w:val="28"/>
          <w:szCs w:val="28"/>
        </w:rPr>
        <w:t xml:space="preserve">he di una città che pagina dopo pagina si manifesta  </w:t>
      </w:r>
      <w:r w:rsidR="006851B1" w:rsidRPr="0083365D">
        <w:rPr>
          <w:sz w:val="28"/>
          <w:szCs w:val="28"/>
        </w:rPr>
        <w:t xml:space="preserve">al lettore come </w:t>
      </w:r>
      <w:r w:rsidR="00225E1F" w:rsidRPr="0083365D">
        <w:rPr>
          <w:sz w:val="28"/>
          <w:szCs w:val="28"/>
        </w:rPr>
        <w:t>la città natale dell’autore</w:t>
      </w:r>
      <w:r w:rsidR="006851B1" w:rsidRPr="0083365D">
        <w:rPr>
          <w:sz w:val="28"/>
          <w:szCs w:val="28"/>
        </w:rPr>
        <w:t>,</w:t>
      </w:r>
      <w:r w:rsidR="00225E1F" w:rsidRPr="0083365D">
        <w:rPr>
          <w:sz w:val="28"/>
          <w:szCs w:val="28"/>
        </w:rPr>
        <w:t xml:space="preserve"> </w:t>
      </w:r>
      <w:r w:rsidR="00F734D0" w:rsidRPr="0083365D">
        <w:rPr>
          <w:sz w:val="28"/>
          <w:szCs w:val="28"/>
        </w:rPr>
        <w:t xml:space="preserve"> </w:t>
      </w:r>
      <w:r w:rsidR="00225E1F" w:rsidRPr="0083365D">
        <w:rPr>
          <w:sz w:val="28"/>
          <w:szCs w:val="28"/>
        </w:rPr>
        <w:t>d</w:t>
      </w:r>
      <w:r w:rsidR="00F734D0" w:rsidRPr="0083365D">
        <w:rPr>
          <w:sz w:val="28"/>
          <w:szCs w:val="28"/>
        </w:rPr>
        <w:t>alle descrizioni della Valle del Tevere</w:t>
      </w:r>
      <w:r w:rsidR="00225E1F" w:rsidRPr="0083365D">
        <w:rPr>
          <w:sz w:val="28"/>
          <w:szCs w:val="28"/>
        </w:rPr>
        <w:t>, della natura rigogliosa,</w:t>
      </w:r>
      <w:r w:rsidR="00F734D0" w:rsidRPr="0083365D">
        <w:rPr>
          <w:sz w:val="28"/>
          <w:szCs w:val="28"/>
        </w:rPr>
        <w:t xml:space="preserve"> dei panorami ammirati  </w:t>
      </w:r>
      <w:r w:rsidR="006851B1" w:rsidRPr="0083365D">
        <w:rPr>
          <w:sz w:val="28"/>
          <w:szCs w:val="28"/>
        </w:rPr>
        <w:t xml:space="preserve">e descritti </w:t>
      </w:r>
      <w:r w:rsidR="00F734D0" w:rsidRPr="0083365D">
        <w:rPr>
          <w:sz w:val="28"/>
          <w:szCs w:val="28"/>
        </w:rPr>
        <w:t xml:space="preserve"> nel susseguirsi  delle stagioni.</w:t>
      </w:r>
      <w:r w:rsidR="008D0F8F">
        <w:rPr>
          <w:sz w:val="28"/>
          <w:szCs w:val="28"/>
        </w:rPr>
        <w:t xml:space="preserve">  </w:t>
      </w:r>
      <w:r w:rsidR="00F734D0" w:rsidRPr="0083365D">
        <w:rPr>
          <w:sz w:val="28"/>
          <w:szCs w:val="28"/>
        </w:rPr>
        <w:t xml:space="preserve">Avvertiamo, tuttavia, come l’autore abbia efficacemente raggiunto la finalità più significativa del suo impegno di </w:t>
      </w:r>
      <w:r w:rsidR="00436375" w:rsidRPr="0083365D">
        <w:rPr>
          <w:sz w:val="28"/>
          <w:szCs w:val="28"/>
        </w:rPr>
        <w:t>narratore</w:t>
      </w:r>
      <w:r w:rsidR="00F734D0" w:rsidRPr="0083365D">
        <w:rPr>
          <w:sz w:val="28"/>
          <w:szCs w:val="28"/>
        </w:rPr>
        <w:t xml:space="preserve">:  sensibilizzare il lettore, specie </w:t>
      </w:r>
      <w:r w:rsidR="00F734D0" w:rsidRPr="0083365D">
        <w:rPr>
          <w:sz w:val="28"/>
          <w:szCs w:val="28"/>
        </w:rPr>
        <w:lastRenderedPageBreak/>
        <w:t>se giovane, sul Valore inestimabile delle radici della nostra comunità e della nostra civiltà millenaria</w:t>
      </w:r>
      <w:r w:rsidR="00642948" w:rsidRPr="0083365D">
        <w:rPr>
          <w:sz w:val="28"/>
          <w:szCs w:val="28"/>
        </w:rPr>
        <w:t xml:space="preserve"> che deve  volgersi senza timore al futuro </w:t>
      </w:r>
      <w:r w:rsidR="00BA245E" w:rsidRPr="0083365D">
        <w:rPr>
          <w:sz w:val="28"/>
          <w:szCs w:val="28"/>
        </w:rPr>
        <w:t>.</w:t>
      </w:r>
    </w:p>
    <w:p w:rsidR="003A0012" w:rsidRPr="0083365D" w:rsidRDefault="003A0012" w:rsidP="00436375">
      <w:pPr>
        <w:jc w:val="both"/>
        <w:rPr>
          <w:sz w:val="28"/>
          <w:szCs w:val="28"/>
        </w:rPr>
      </w:pPr>
    </w:p>
    <w:p w:rsidR="00472FD7" w:rsidRPr="0083365D" w:rsidRDefault="00472FD7" w:rsidP="00F734D0">
      <w:pPr>
        <w:jc w:val="both"/>
        <w:rPr>
          <w:sz w:val="28"/>
          <w:szCs w:val="28"/>
        </w:rPr>
      </w:pPr>
    </w:p>
    <w:p w:rsidR="00457696" w:rsidRDefault="0083365D" w:rsidP="00457696">
      <w:pPr>
        <w:jc w:val="both"/>
        <w:rPr>
          <w:sz w:val="28"/>
          <w:szCs w:val="28"/>
        </w:rPr>
      </w:pPr>
      <w:r>
        <w:rPr>
          <w:sz w:val="28"/>
          <w:szCs w:val="28"/>
        </w:rPr>
        <w:tab/>
      </w:r>
      <w:r w:rsidR="00457696">
        <w:rPr>
          <w:sz w:val="28"/>
          <w:szCs w:val="28"/>
        </w:rPr>
        <w:t>I motivi dominanti ed i valori affermati nel romanzo dell’amico  Bruno Salvatori  ci appaiono molteplici:</w:t>
      </w:r>
    </w:p>
    <w:p w:rsidR="00457696" w:rsidRDefault="00457696" w:rsidP="00457696">
      <w:pPr>
        <w:jc w:val="both"/>
        <w:rPr>
          <w:sz w:val="28"/>
          <w:szCs w:val="28"/>
        </w:rPr>
      </w:pPr>
    </w:p>
    <w:p w:rsidR="00457696" w:rsidRDefault="00457696" w:rsidP="00457696">
      <w:pPr>
        <w:ind w:left="709" w:hanging="709"/>
        <w:jc w:val="both"/>
        <w:rPr>
          <w:sz w:val="28"/>
          <w:szCs w:val="28"/>
        </w:rPr>
      </w:pPr>
      <w:r>
        <w:rPr>
          <w:sz w:val="28"/>
          <w:szCs w:val="28"/>
        </w:rPr>
        <w:t xml:space="preserve">     -   </w:t>
      </w:r>
      <w:r w:rsidRPr="002049B0">
        <w:rPr>
          <w:b/>
          <w:i/>
          <w:sz w:val="28"/>
          <w:szCs w:val="28"/>
        </w:rPr>
        <w:t>la storia d’amore tra i due ragazzi</w:t>
      </w:r>
      <w:r>
        <w:rPr>
          <w:sz w:val="28"/>
          <w:szCs w:val="28"/>
        </w:rPr>
        <w:t xml:space="preserve"> , legati da un  destino che resiste al tempo e da  un anello di straordinario valore  che è l’emblema sublime, il sigillo di un amore che sfida e vince tanti secoli di </w:t>
      </w:r>
      <w:proofErr w:type="spellStart"/>
      <w:r>
        <w:rPr>
          <w:sz w:val="28"/>
          <w:szCs w:val="28"/>
        </w:rPr>
        <w:t>oblìo</w:t>
      </w:r>
      <w:proofErr w:type="spellEnd"/>
      <w:r>
        <w:rPr>
          <w:sz w:val="28"/>
          <w:szCs w:val="28"/>
        </w:rPr>
        <w:t xml:space="preserve">, anello che testimonia  sempre vivo quell’amore  eternamente  promesso dai giovani  nella loro disarmante, eroica passione; </w:t>
      </w:r>
    </w:p>
    <w:p w:rsidR="00457696" w:rsidRDefault="00457696" w:rsidP="00457696">
      <w:pPr>
        <w:ind w:left="567" w:hanging="567"/>
        <w:jc w:val="both"/>
        <w:rPr>
          <w:sz w:val="28"/>
          <w:szCs w:val="28"/>
        </w:rPr>
      </w:pPr>
      <w:r>
        <w:rPr>
          <w:sz w:val="28"/>
          <w:szCs w:val="28"/>
        </w:rPr>
        <w:t xml:space="preserve">    - l’affermazione  </w:t>
      </w:r>
      <w:r w:rsidRPr="002049B0">
        <w:rPr>
          <w:b/>
          <w:i/>
          <w:sz w:val="28"/>
          <w:szCs w:val="28"/>
        </w:rPr>
        <w:t xml:space="preserve">di </w:t>
      </w:r>
      <w:r>
        <w:rPr>
          <w:b/>
          <w:i/>
          <w:sz w:val="28"/>
          <w:szCs w:val="28"/>
        </w:rPr>
        <w:t>un impegno divulgativo e promozionale  dell’</w:t>
      </w:r>
      <w:r w:rsidRPr="002049B0">
        <w:rPr>
          <w:b/>
          <w:i/>
          <w:sz w:val="28"/>
          <w:szCs w:val="28"/>
        </w:rPr>
        <w:t>archeologia</w:t>
      </w:r>
      <w:r>
        <w:rPr>
          <w:b/>
          <w:i/>
          <w:sz w:val="28"/>
          <w:szCs w:val="28"/>
        </w:rPr>
        <w:t xml:space="preserve"> e della cultura</w:t>
      </w:r>
      <w:r>
        <w:rPr>
          <w:sz w:val="28"/>
          <w:szCs w:val="28"/>
        </w:rPr>
        <w:t xml:space="preserve">, vista come  amore per la riscoperta  del passato,  declinato con l’entusiasmo e la ricerca coraggiosa di un ragazzo, magnifiche scoperte,  che vengono messe a disposizione della divulgazione e dello sviluppo di un territorio. </w:t>
      </w:r>
    </w:p>
    <w:p w:rsidR="00457696" w:rsidRDefault="00457696" w:rsidP="00457696">
      <w:pPr>
        <w:ind w:left="567" w:hanging="567"/>
        <w:jc w:val="both"/>
        <w:rPr>
          <w:sz w:val="28"/>
          <w:szCs w:val="28"/>
        </w:rPr>
      </w:pPr>
      <w:r>
        <w:rPr>
          <w:sz w:val="28"/>
          <w:szCs w:val="28"/>
        </w:rPr>
        <w:t xml:space="preserve">        Le giovani guide della cittadina che accompagnano tanti turisti nella visita del sito archeologico rappresentano la formula vincente dell’economia del futuro, ove l’immenso patrimonio culturale dell’Italia può costituire un volano di sviluppo economico , in un sempre avvincente Viaggio nella Terra della Cultura;</w:t>
      </w:r>
    </w:p>
    <w:p w:rsidR="00457696" w:rsidRDefault="00457696" w:rsidP="00457696">
      <w:pPr>
        <w:ind w:left="567" w:hanging="567"/>
        <w:jc w:val="both"/>
        <w:rPr>
          <w:sz w:val="28"/>
          <w:szCs w:val="28"/>
        </w:rPr>
      </w:pPr>
      <w:r>
        <w:rPr>
          <w:sz w:val="28"/>
          <w:szCs w:val="28"/>
        </w:rPr>
        <w:t xml:space="preserve">     -  </w:t>
      </w:r>
      <w:r w:rsidRPr="002049B0">
        <w:rPr>
          <w:b/>
          <w:i/>
          <w:sz w:val="28"/>
          <w:szCs w:val="28"/>
        </w:rPr>
        <w:t>la passione per la storia della città di origine</w:t>
      </w:r>
      <w:r>
        <w:rPr>
          <w:sz w:val="28"/>
          <w:szCs w:val="28"/>
        </w:rPr>
        <w:t>, che si intensifica con lo scorrere narrativo  della sensazionale scoperta archeologica dell’ignaro giovane archeologo   e richiama tante avventure affrontate da bambini nell’esplorazione nei cunicoli della rupe tufacea, dove le ombre e gli odori del sottosuolo inducono a fantasticare sulle presenze di coraggiosi condottieri  e giovani donne del popolo etrusco, che abitarono la rupe,  l’ “</w:t>
      </w:r>
      <w:proofErr w:type="spellStart"/>
      <w:r>
        <w:rPr>
          <w:sz w:val="28"/>
          <w:szCs w:val="28"/>
        </w:rPr>
        <w:t>Insula</w:t>
      </w:r>
      <w:proofErr w:type="spellEnd"/>
      <w:r>
        <w:rPr>
          <w:sz w:val="28"/>
          <w:szCs w:val="28"/>
        </w:rPr>
        <w:t xml:space="preserve"> aurea”, lo scoglio che si erge da sempre a possente  dominio del Tevere e della sua Valle; </w:t>
      </w:r>
    </w:p>
    <w:p w:rsidR="00457696" w:rsidRDefault="00457696" w:rsidP="00457696">
      <w:pPr>
        <w:numPr>
          <w:ilvl w:val="0"/>
          <w:numId w:val="1"/>
        </w:numPr>
        <w:overflowPunct/>
        <w:autoSpaceDE/>
        <w:autoSpaceDN/>
        <w:adjustRightInd/>
        <w:jc w:val="both"/>
        <w:textAlignment w:val="auto"/>
        <w:rPr>
          <w:sz w:val="28"/>
          <w:szCs w:val="28"/>
        </w:rPr>
      </w:pPr>
      <w:r w:rsidRPr="009C1750">
        <w:rPr>
          <w:b/>
          <w:i/>
          <w:iCs/>
          <w:sz w:val="28"/>
          <w:szCs w:val="28"/>
        </w:rPr>
        <w:t>la città ed il suo territorio circostante</w:t>
      </w:r>
      <w:r>
        <w:rPr>
          <w:i/>
          <w:iCs/>
          <w:sz w:val="28"/>
          <w:szCs w:val="28"/>
        </w:rPr>
        <w:t>,</w:t>
      </w:r>
      <w:r>
        <w:rPr>
          <w:sz w:val="28"/>
          <w:szCs w:val="28"/>
        </w:rPr>
        <w:t xml:space="preserve"> con la valorizzazione dell’ambiente naturale, che ci invita a salvaguardare oggi nella vita di ogni giorno;</w:t>
      </w:r>
    </w:p>
    <w:p w:rsidR="00457696" w:rsidRDefault="00457696" w:rsidP="00457696">
      <w:pPr>
        <w:overflowPunct/>
        <w:autoSpaceDE/>
        <w:autoSpaceDN/>
        <w:adjustRightInd/>
        <w:ind w:left="709" w:hanging="349"/>
        <w:jc w:val="both"/>
        <w:textAlignment w:val="auto"/>
        <w:rPr>
          <w:sz w:val="28"/>
          <w:szCs w:val="28"/>
        </w:rPr>
      </w:pPr>
      <w:r>
        <w:rPr>
          <w:b/>
          <w:i/>
          <w:iCs/>
          <w:sz w:val="28"/>
          <w:szCs w:val="28"/>
        </w:rPr>
        <w:t xml:space="preserve">- l’invito a </w:t>
      </w:r>
      <w:r w:rsidRPr="009C1750">
        <w:rPr>
          <w:b/>
          <w:i/>
          <w:iCs/>
          <w:sz w:val="28"/>
          <w:szCs w:val="28"/>
        </w:rPr>
        <w:t xml:space="preserve">valorizzare e rendere fruibili le peculiarità  </w:t>
      </w:r>
      <w:proofErr w:type="spellStart"/>
      <w:r w:rsidRPr="009C1750">
        <w:rPr>
          <w:b/>
          <w:i/>
          <w:iCs/>
          <w:sz w:val="28"/>
          <w:szCs w:val="28"/>
        </w:rPr>
        <w:t>architettonichee</w:t>
      </w:r>
      <w:proofErr w:type="spellEnd"/>
      <w:r w:rsidRPr="009C1750">
        <w:rPr>
          <w:b/>
          <w:i/>
          <w:iCs/>
          <w:sz w:val="28"/>
          <w:szCs w:val="28"/>
        </w:rPr>
        <w:t xml:space="preserve"> monumentali ricche di storia</w:t>
      </w:r>
      <w:r>
        <w:rPr>
          <w:sz w:val="28"/>
          <w:szCs w:val="28"/>
        </w:rPr>
        <w:t xml:space="preserve">,  la fontana sotterranea della piazza,  le antichissime porte di accesso al centro storico fortificato e quasi inespugnabile: i cunicoli e le cisterne del sottosuolo etrusco e romano impreziosite dal Ninfeo, la porta </w:t>
      </w:r>
      <w:proofErr w:type="spellStart"/>
      <w:r>
        <w:rPr>
          <w:sz w:val="28"/>
          <w:szCs w:val="28"/>
        </w:rPr>
        <w:t>Cesàrea</w:t>
      </w:r>
      <w:proofErr w:type="spellEnd"/>
      <w:r>
        <w:rPr>
          <w:sz w:val="28"/>
          <w:szCs w:val="28"/>
        </w:rPr>
        <w:t xml:space="preserve">,  la porta del </w:t>
      </w:r>
      <w:proofErr w:type="spellStart"/>
      <w:r>
        <w:rPr>
          <w:sz w:val="28"/>
          <w:szCs w:val="28"/>
        </w:rPr>
        <w:t>Vascellaro</w:t>
      </w:r>
      <w:proofErr w:type="spellEnd"/>
      <w:r>
        <w:rPr>
          <w:sz w:val="28"/>
          <w:szCs w:val="28"/>
        </w:rPr>
        <w:t xml:space="preserve">, i reperti marmorei dei “dormienti” che abbelliscono la facciata di un palazzo alla Rocca, la pietra del pesce e le catene della piazza, i panorami sulla Valle del Tevere più volte citata, che rammenta le </w:t>
      </w:r>
      <w:proofErr w:type="spellStart"/>
      <w:r w:rsidRPr="002530E9">
        <w:rPr>
          <w:i/>
          <w:sz w:val="28"/>
          <w:szCs w:val="28"/>
        </w:rPr>
        <w:t>hortinae</w:t>
      </w:r>
      <w:proofErr w:type="spellEnd"/>
      <w:r w:rsidRPr="002530E9">
        <w:rPr>
          <w:i/>
          <w:sz w:val="28"/>
          <w:szCs w:val="28"/>
        </w:rPr>
        <w:t xml:space="preserve"> </w:t>
      </w:r>
      <w:proofErr w:type="spellStart"/>
      <w:r w:rsidRPr="002530E9">
        <w:rPr>
          <w:i/>
          <w:sz w:val="28"/>
          <w:szCs w:val="28"/>
        </w:rPr>
        <w:t>classes</w:t>
      </w:r>
      <w:proofErr w:type="spellEnd"/>
      <w:r>
        <w:rPr>
          <w:i/>
          <w:sz w:val="28"/>
          <w:szCs w:val="28"/>
        </w:rPr>
        <w:t>,</w:t>
      </w:r>
      <w:r>
        <w:rPr>
          <w:sz w:val="28"/>
          <w:szCs w:val="28"/>
        </w:rPr>
        <w:t xml:space="preserve"> la flotta fluviale che Virgilio nell’Eneide fa muovere in aiuto di Turno, poi sconfitto da Enea, alle origini del mito della potenza dell’antica Roma, come testimoniato dalla  scoperta nei primi anni sessanta della città portuale di </w:t>
      </w:r>
      <w:proofErr w:type="spellStart"/>
      <w:r>
        <w:rPr>
          <w:sz w:val="28"/>
          <w:szCs w:val="28"/>
        </w:rPr>
        <w:t>Seripola</w:t>
      </w:r>
      <w:proofErr w:type="spellEnd"/>
      <w:r>
        <w:rPr>
          <w:sz w:val="28"/>
          <w:szCs w:val="28"/>
        </w:rPr>
        <w:t xml:space="preserve">, il lago </w:t>
      </w:r>
      <w:proofErr w:type="spellStart"/>
      <w:r>
        <w:rPr>
          <w:sz w:val="28"/>
          <w:szCs w:val="28"/>
        </w:rPr>
        <w:t>Vadimone</w:t>
      </w:r>
      <w:proofErr w:type="spellEnd"/>
      <w:r>
        <w:rPr>
          <w:sz w:val="28"/>
          <w:szCs w:val="28"/>
        </w:rPr>
        <w:t xml:space="preserve">, la torre di San </w:t>
      </w:r>
      <w:proofErr w:type="spellStart"/>
      <w:r>
        <w:rPr>
          <w:sz w:val="28"/>
          <w:szCs w:val="28"/>
        </w:rPr>
        <w:t>Masseo</w:t>
      </w:r>
      <w:proofErr w:type="spellEnd"/>
      <w:r>
        <w:rPr>
          <w:sz w:val="28"/>
          <w:szCs w:val="28"/>
        </w:rPr>
        <w:t>.    Le vicende narrate da Bruno Salvatori anticipano, e in qualche modo impreziosiscono  tutte queste  testimonianze di vita che nei secoli l’uomo ha realizzato sulla rupe dell’</w:t>
      </w:r>
      <w:proofErr w:type="spellStart"/>
      <w:r>
        <w:rPr>
          <w:sz w:val="28"/>
          <w:szCs w:val="28"/>
        </w:rPr>
        <w:t>Insula</w:t>
      </w:r>
      <w:proofErr w:type="spellEnd"/>
      <w:r>
        <w:rPr>
          <w:sz w:val="28"/>
          <w:szCs w:val="28"/>
        </w:rPr>
        <w:t xml:space="preserve"> Aurea e nel suo territorio; </w:t>
      </w:r>
    </w:p>
    <w:p w:rsidR="00457696" w:rsidRDefault="00457696" w:rsidP="00457696">
      <w:pPr>
        <w:overflowPunct/>
        <w:autoSpaceDE/>
        <w:autoSpaceDN/>
        <w:adjustRightInd/>
        <w:jc w:val="both"/>
        <w:textAlignment w:val="auto"/>
        <w:rPr>
          <w:sz w:val="28"/>
          <w:szCs w:val="28"/>
        </w:rPr>
      </w:pPr>
    </w:p>
    <w:p w:rsidR="00457696" w:rsidRDefault="00457696" w:rsidP="00457696">
      <w:pPr>
        <w:overflowPunct/>
        <w:autoSpaceDE/>
        <w:autoSpaceDN/>
        <w:adjustRightInd/>
        <w:ind w:left="709" w:hanging="709"/>
        <w:jc w:val="both"/>
        <w:textAlignment w:val="auto"/>
        <w:rPr>
          <w:b/>
          <w:i/>
          <w:iCs/>
          <w:sz w:val="28"/>
          <w:szCs w:val="28"/>
        </w:rPr>
      </w:pPr>
      <w:r>
        <w:rPr>
          <w:b/>
          <w:i/>
          <w:iCs/>
          <w:sz w:val="28"/>
          <w:szCs w:val="28"/>
        </w:rPr>
        <w:t xml:space="preserve">     -  l’importanza delle testimonianze, degli affetti, della religiosità, dei valori di solidarietà umana,  del vissuto di secoli di storia millenaria del popolo di una città   </w:t>
      </w:r>
    </w:p>
    <w:p w:rsidR="00457696" w:rsidRDefault="00457696" w:rsidP="00457696">
      <w:pPr>
        <w:overflowPunct/>
        <w:autoSpaceDE/>
        <w:autoSpaceDN/>
        <w:adjustRightInd/>
        <w:ind w:left="709" w:hanging="349"/>
        <w:jc w:val="both"/>
        <w:textAlignment w:val="auto"/>
        <w:rPr>
          <w:i/>
          <w:sz w:val="28"/>
          <w:szCs w:val="28"/>
        </w:rPr>
      </w:pPr>
      <w:r>
        <w:rPr>
          <w:i/>
          <w:sz w:val="28"/>
          <w:szCs w:val="28"/>
        </w:rPr>
        <w:t xml:space="preserve">    </w:t>
      </w:r>
      <w:r w:rsidRPr="00532965">
        <w:rPr>
          <w:sz w:val="28"/>
          <w:szCs w:val="28"/>
        </w:rPr>
        <w:t>Leggendo l’avvincente romanzo dell’amico Bruno Salvatori non poss</w:t>
      </w:r>
      <w:r>
        <w:rPr>
          <w:sz w:val="28"/>
          <w:szCs w:val="28"/>
        </w:rPr>
        <w:t>iamo</w:t>
      </w:r>
      <w:r w:rsidRPr="00532965">
        <w:rPr>
          <w:sz w:val="28"/>
          <w:szCs w:val="28"/>
        </w:rPr>
        <w:t xml:space="preserve"> non richiamare  la testimonianza e le parole pronunciate  nel </w:t>
      </w:r>
      <w:r>
        <w:rPr>
          <w:sz w:val="28"/>
          <w:szCs w:val="28"/>
        </w:rPr>
        <w:t xml:space="preserve">gennaio del </w:t>
      </w:r>
      <w:r w:rsidRPr="00532965">
        <w:rPr>
          <w:sz w:val="28"/>
          <w:szCs w:val="28"/>
        </w:rPr>
        <w:t xml:space="preserve">1974 da Pierpaolo Pasolini, poliedrico intellettuale e regista, percorrendo nella trasmissione televisiva di RAI2  Io </w:t>
      </w:r>
      <w:proofErr w:type="spellStart"/>
      <w:r w:rsidRPr="00532965">
        <w:rPr>
          <w:sz w:val="28"/>
          <w:szCs w:val="28"/>
        </w:rPr>
        <w:t>E…</w:t>
      </w:r>
      <w:proofErr w:type="spellEnd"/>
      <w:r w:rsidRPr="00532965">
        <w:rPr>
          <w:sz w:val="28"/>
          <w:szCs w:val="28"/>
        </w:rPr>
        <w:t>.”La forma della Città”</w:t>
      </w:r>
      <w:r w:rsidRPr="00A351DF">
        <w:rPr>
          <w:i/>
          <w:sz w:val="28"/>
          <w:szCs w:val="28"/>
        </w:rPr>
        <w:t xml:space="preserve">,  il "selciato sconnesso e antico", di Porta San Cesareo, registrata ad </w:t>
      </w:r>
      <w:proofErr w:type="spellStart"/>
      <w:r w:rsidRPr="00A351DF">
        <w:rPr>
          <w:i/>
          <w:sz w:val="28"/>
          <w:szCs w:val="28"/>
        </w:rPr>
        <w:t>Orte</w:t>
      </w:r>
      <w:proofErr w:type="spellEnd"/>
      <w:r>
        <w:rPr>
          <w:i/>
          <w:sz w:val="28"/>
          <w:szCs w:val="28"/>
        </w:rPr>
        <w:t>.</w:t>
      </w:r>
    </w:p>
    <w:p w:rsidR="00457696" w:rsidRPr="00A351DF" w:rsidRDefault="00457696" w:rsidP="00457696">
      <w:pPr>
        <w:overflowPunct/>
        <w:autoSpaceDE/>
        <w:autoSpaceDN/>
        <w:adjustRightInd/>
        <w:ind w:left="709" w:hanging="349"/>
        <w:jc w:val="both"/>
        <w:textAlignment w:val="auto"/>
        <w:rPr>
          <w:i/>
          <w:sz w:val="28"/>
          <w:szCs w:val="28"/>
        </w:rPr>
      </w:pPr>
      <w:r>
        <w:rPr>
          <w:i/>
          <w:sz w:val="28"/>
          <w:szCs w:val="28"/>
        </w:rPr>
        <w:t xml:space="preserve"> </w:t>
      </w:r>
      <w:r w:rsidRPr="00A351DF">
        <w:rPr>
          <w:i/>
          <w:sz w:val="28"/>
          <w:szCs w:val="28"/>
        </w:rPr>
        <w:t xml:space="preserve"> </w:t>
      </w:r>
    </w:p>
    <w:p w:rsidR="00457696" w:rsidRPr="00A351DF" w:rsidRDefault="00457696" w:rsidP="00457696">
      <w:pPr>
        <w:overflowPunct/>
        <w:autoSpaceDE/>
        <w:autoSpaceDN/>
        <w:adjustRightInd/>
        <w:ind w:left="709" w:hanging="349"/>
        <w:jc w:val="both"/>
        <w:textAlignment w:val="auto"/>
        <w:rPr>
          <w:i/>
          <w:sz w:val="28"/>
          <w:szCs w:val="28"/>
        </w:rPr>
      </w:pPr>
      <w:r>
        <w:rPr>
          <w:i/>
          <w:sz w:val="28"/>
          <w:szCs w:val="28"/>
        </w:rPr>
        <w:t xml:space="preserve">    Il regista </w:t>
      </w:r>
      <w:r w:rsidRPr="00A351DF">
        <w:rPr>
          <w:i/>
          <w:sz w:val="28"/>
          <w:szCs w:val="28"/>
        </w:rPr>
        <w:t xml:space="preserve"> definì il "selciato sconnesso e antico", di Porta San Cesareo  come “ un'umile cosa, che non si può nemmeno confrontare con certe opere d'arte, d'autore, stupende, della tradizione italiana. “Eppure io penso che questa stradina da niente, così umile, sia da difendere con lo stesso accanimento, con la stessa buona volontà, con lo stesso rigore, con cui si difende l'opera d'arte di un grande autore.” [...] </w:t>
      </w:r>
    </w:p>
    <w:p w:rsidR="00457696" w:rsidRPr="00A351DF" w:rsidRDefault="00457696" w:rsidP="00457696">
      <w:pPr>
        <w:overflowPunct/>
        <w:autoSpaceDE/>
        <w:autoSpaceDN/>
        <w:adjustRightInd/>
        <w:ind w:left="709" w:hanging="349"/>
        <w:jc w:val="both"/>
        <w:textAlignment w:val="auto"/>
        <w:rPr>
          <w:i/>
          <w:sz w:val="28"/>
          <w:szCs w:val="28"/>
        </w:rPr>
      </w:pPr>
      <w:r>
        <w:rPr>
          <w:i/>
          <w:sz w:val="28"/>
          <w:szCs w:val="28"/>
        </w:rPr>
        <w:t xml:space="preserve">    </w:t>
      </w:r>
      <w:r w:rsidRPr="00A351DF">
        <w:rPr>
          <w:i/>
          <w:sz w:val="28"/>
          <w:szCs w:val="28"/>
        </w:rPr>
        <w:t xml:space="preserve">Voglio difendere qualcosa che non è sanzionato, che non è codificato, che nessuno difende, che è opera, diciamo così, del popolo, di un'intera storia, dell'intera storia del popolo di una città, di un'infinità di uomini senza nome che però hanno lavorato all'interno di un'epoca che poi ha prodotto i frutti più estremi e più assoluti nelle opere d'arte e d'autore. [...] </w:t>
      </w:r>
    </w:p>
    <w:p w:rsidR="00457696" w:rsidRPr="00A351DF" w:rsidRDefault="00457696" w:rsidP="00457696">
      <w:pPr>
        <w:overflowPunct/>
        <w:autoSpaceDE/>
        <w:autoSpaceDN/>
        <w:adjustRightInd/>
        <w:ind w:left="709" w:hanging="349"/>
        <w:jc w:val="both"/>
        <w:textAlignment w:val="auto"/>
        <w:rPr>
          <w:i/>
          <w:sz w:val="28"/>
          <w:szCs w:val="28"/>
        </w:rPr>
      </w:pPr>
    </w:p>
    <w:p w:rsidR="00457696" w:rsidRPr="00A351DF" w:rsidRDefault="00457696" w:rsidP="00457696">
      <w:pPr>
        <w:overflowPunct/>
        <w:autoSpaceDE/>
        <w:autoSpaceDN/>
        <w:adjustRightInd/>
        <w:ind w:left="709" w:hanging="349"/>
        <w:jc w:val="both"/>
        <w:textAlignment w:val="auto"/>
        <w:rPr>
          <w:i/>
          <w:sz w:val="28"/>
          <w:szCs w:val="28"/>
        </w:rPr>
      </w:pPr>
      <w:r>
        <w:rPr>
          <w:i/>
          <w:sz w:val="28"/>
          <w:szCs w:val="28"/>
        </w:rPr>
        <w:t xml:space="preserve">     </w:t>
      </w:r>
      <w:r w:rsidRPr="00A351DF">
        <w:rPr>
          <w:i/>
          <w:sz w:val="28"/>
          <w:szCs w:val="28"/>
        </w:rPr>
        <w:t>Con chiunque tu parli, è immediatamente d'accordo con te nel dover difendere [...] un monumento, una chiesa, la facciata della chiesa, un campanile, un ponte, un rudere il cui valore storico è ormai assodato ma nessuno si rende conto che quello che va difeso è proprio [...] questo passato anonimo, questo passato senza nome, questo passato popolare".</w:t>
      </w:r>
    </w:p>
    <w:p w:rsidR="00457696" w:rsidRDefault="0083365D">
      <w:pPr>
        <w:jc w:val="both"/>
        <w:rPr>
          <w:sz w:val="28"/>
          <w:szCs w:val="28"/>
        </w:rPr>
      </w:pPr>
      <w:r>
        <w:rPr>
          <w:sz w:val="28"/>
          <w:szCs w:val="28"/>
        </w:rPr>
        <w:tab/>
      </w:r>
    </w:p>
    <w:p w:rsidR="00457696" w:rsidRPr="0083365D" w:rsidRDefault="00457696" w:rsidP="00457696">
      <w:pPr>
        <w:jc w:val="both"/>
        <w:rPr>
          <w:sz w:val="28"/>
          <w:szCs w:val="28"/>
        </w:rPr>
      </w:pPr>
      <w:r w:rsidRPr="0083365D">
        <w:rPr>
          <w:sz w:val="28"/>
          <w:szCs w:val="28"/>
        </w:rPr>
        <w:t xml:space="preserve">L’autore come omaggio alla sua città </w:t>
      </w:r>
      <w:proofErr w:type="spellStart"/>
      <w:r>
        <w:rPr>
          <w:sz w:val="28"/>
          <w:szCs w:val="28"/>
        </w:rPr>
        <w:t>Ythar</w:t>
      </w:r>
      <w:proofErr w:type="spellEnd"/>
      <w:r>
        <w:rPr>
          <w:sz w:val="28"/>
          <w:szCs w:val="28"/>
        </w:rPr>
        <w:t xml:space="preserve">, in lingua etrusca, </w:t>
      </w:r>
      <w:proofErr w:type="spellStart"/>
      <w:r>
        <w:rPr>
          <w:sz w:val="28"/>
          <w:szCs w:val="28"/>
        </w:rPr>
        <w:t>Horta</w:t>
      </w:r>
      <w:proofErr w:type="spellEnd"/>
      <w:r>
        <w:rPr>
          <w:sz w:val="28"/>
          <w:szCs w:val="28"/>
        </w:rPr>
        <w:t xml:space="preserve">, in lingua latina,  </w:t>
      </w:r>
      <w:r w:rsidR="00A039C7">
        <w:rPr>
          <w:sz w:val="28"/>
          <w:szCs w:val="28"/>
        </w:rPr>
        <w:t>definita “</w:t>
      </w:r>
      <w:proofErr w:type="spellStart"/>
      <w:r w:rsidR="00A039C7">
        <w:rPr>
          <w:sz w:val="28"/>
          <w:szCs w:val="28"/>
        </w:rPr>
        <w:t>Insula</w:t>
      </w:r>
      <w:proofErr w:type="spellEnd"/>
      <w:r w:rsidR="00A039C7">
        <w:rPr>
          <w:sz w:val="28"/>
          <w:szCs w:val="28"/>
        </w:rPr>
        <w:t xml:space="preserve"> Aurea” nel Rinascimento</w:t>
      </w:r>
      <w:r>
        <w:rPr>
          <w:sz w:val="28"/>
          <w:szCs w:val="28"/>
        </w:rPr>
        <w:t xml:space="preserve">,   </w:t>
      </w:r>
      <w:r w:rsidRPr="0083365D">
        <w:rPr>
          <w:sz w:val="28"/>
          <w:szCs w:val="28"/>
        </w:rPr>
        <w:t>intende fornire al lettore un  viaggio avvincente nel tempo e nello spazio,  ove prevalgono sulle vicende umane l’amore per la conoscenza e la ricerca di un ragazzo</w:t>
      </w:r>
      <w:r>
        <w:rPr>
          <w:sz w:val="28"/>
          <w:szCs w:val="28"/>
        </w:rPr>
        <w:t>, nell’esplorazione del sottosuolo della sua città</w:t>
      </w:r>
      <w:r w:rsidRPr="0083365D">
        <w:rPr>
          <w:sz w:val="28"/>
          <w:szCs w:val="28"/>
        </w:rPr>
        <w:t xml:space="preserve"> e  l’Amore immenso e struggente di due giovani</w:t>
      </w:r>
      <w:r>
        <w:rPr>
          <w:sz w:val="28"/>
          <w:szCs w:val="28"/>
        </w:rPr>
        <w:t xml:space="preserve">, </w:t>
      </w:r>
      <w:proofErr w:type="spellStart"/>
      <w:r>
        <w:rPr>
          <w:sz w:val="28"/>
          <w:szCs w:val="28"/>
        </w:rPr>
        <w:t>Hort</w:t>
      </w:r>
      <w:proofErr w:type="spellEnd"/>
      <w:r>
        <w:rPr>
          <w:sz w:val="28"/>
          <w:szCs w:val="28"/>
        </w:rPr>
        <w:t xml:space="preserve">, lacedemone e </w:t>
      </w:r>
      <w:proofErr w:type="spellStart"/>
      <w:r>
        <w:rPr>
          <w:sz w:val="28"/>
          <w:szCs w:val="28"/>
        </w:rPr>
        <w:t>Hyra</w:t>
      </w:r>
      <w:proofErr w:type="spellEnd"/>
      <w:r>
        <w:rPr>
          <w:sz w:val="28"/>
          <w:szCs w:val="28"/>
        </w:rPr>
        <w:t>, etrusca</w:t>
      </w:r>
      <w:r w:rsidRPr="0083365D">
        <w:rPr>
          <w:sz w:val="28"/>
          <w:szCs w:val="28"/>
        </w:rPr>
        <w:t xml:space="preserve">. </w:t>
      </w:r>
    </w:p>
    <w:p w:rsidR="003F4C99" w:rsidRPr="0083365D" w:rsidRDefault="0083365D">
      <w:pPr>
        <w:jc w:val="both"/>
        <w:rPr>
          <w:sz w:val="28"/>
          <w:szCs w:val="28"/>
        </w:rPr>
      </w:pPr>
      <w:r>
        <w:rPr>
          <w:sz w:val="28"/>
          <w:szCs w:val="28"/>
        </w:rPr>
        <w:tab/>
      </w:r>
      <w:r>
        <w:rPr>
          <w:sz w:val="28"/>
          <w:szCs w:val="28"/>
        </w:rPr>
        <w:tab/>
      </w:r>
      <w:r>
        <w:rPr>
          <w:sz w:val="28"/>
          <w:szCs w:val="28"/>
        </w:rPr>
        <w:tab/>
      </w:r>
    </w:p>
    <w:sectPr w:rsidR="003F4C99" w:rsidRPr="0083365D" w:rsidSect="000263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44DF"/>
    <w:multiLevelType w:val="hybridMultilevel"/>
    <w:tmpl w:val="385CA206"/>
    <w:lvl w:ilvl="0" w:tplc="F53A374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B6E5E"/>
    <w:rsid w:val="0002004A"/>
    <w:rsid w:val="0002638B"/>
    <w:rsid w:val="000317C2"/>
    <w:rsid w:val="00031D22"/>
    <w:rsid w:val="00056E12"/>
    <w:rsid w:val="0006285D"/>
    <w:rsid w:val="001216CB"/>
    <w:rsid w:val="0013642E"/>
    <w:rsid w:val="00162B0E"/>
    <w:rsid w:val="001642E8"/>
    <w:rsid w:val="00192691"/>
    <w:rsid w:val="001C062A"/>
    <w:rsid w:val="001E640C"/>
    <w:rsid w:val="001E6BC5"/>
    <w:rsid w:val="001F588E"/>
    <w:rsid w:val="002049B0"/>
    <w:rsid w:val="00225E1F"/>
    <w:rsid w:val="00246336"/>
    <w:rsid w:val="00254203"/>
    <w:rsid w:val="00283783"/>
    <w:rsid w:val="00290E3E"/>
    <w:rsid w:val="002D6BB0"/>
    <w:rsid w:val="00354D3F"/>
    <w:rsid w:val="003A0012"/>
    <w:rsid w:val="003F4C99"/>
    <w:rsid w:val="0041796E"/>
    <w:rsid w:val="00436375"/>
    <w:rsid w:val="00457696"/>
    <w:rsid w:val="00460DC5"/>
    <w:rsid w:val="00472FD7"/>
    <w:rsid w:val="004B33F5"/>
    <w:rsid w:val="00506572"/>
    <w:rsid w:val="005206E4"/>
    <w:rsid w:val="00532965"/>
    <w:rsid w:val="00576B5F"/>
    <w:rsid w:val="005C5A91"/>
    <w:rsid w:val="005D0E48"/>
    <w:rsid w:val="00625DBE"/>
    <w:rsid w:val="00642948"/>
    <w:rsid w:val="006538D4"/>
    <w:rsid w:val="00656A06"/>
    <w:rsid w:val="006803A4"/>
    <w:rsid w:val="006851B1"/>
    <w:rsid w:val="006D0686"/>
    <w:rsid w:val="00724028"/>
    <w:rsid w:val="007370AC"/>
    <w:rsid w:val="007577D7"/>
    <w:rsid w:val="00780DEB"/>
    <w:rsid w:val="0078109A"/>
    <w:rsid w:val="0079551B"/>
    <w:rsid w:val="007C009D"/>
    <w:rsid w:val="008020EB"/>
    <w:rsid w:val="00816AFE"/>
    <w:rsid w:val="0083365D"/>
    <w:rsid w:val="0086083F"/>
    <w:rsid w:val="008707BC"/>
    <w:rsid w:val="0088132B"/>
    <w:rsid w:val="0088346E"/>
    <w:rsid w:val="008D0F8F"/>
    <w:rsid w:val="00913CAB"/>
    <w:rsid w:val="009148C3"/>
    <w:rsid w:val="009218DD"/>
    <w:rsid w:val="0092535B"/>
    <w:rsid w:val="00995E5A"/>
    <w:rsid w:val="009960AB"/>
    <w:rsid w:val="009B0320"/>
    <w:rsid w:val="009B44BC"/>
    <w:rsid w:val="009D250A"/>
    <w:rsid w:val="00A039C7"/>
    <w:rsid w:val="00A351DF"/>
    <w:rsid w:val="00AB3CB4"/>
    <w:rsid w:val="00AE13E0"/>
    <w:rsid w:val="00B54552"/>
    <w:rsid w:val="00BA245E"/>
    <w:rsid w:val="00BD14E9"/>
    <w:rsid w:val="00BE77E9"/>
    <w:rsid w:val="00C02F0B"/>
    <w:rsid w:val="00C31A96"/>
    <w:rsid w:val="00C62AD2"/>
    <w:rsid w:val="00CB6E5E"/>
    <w:rsid w:val="00CC7AFA"/>
    <w:rsid w:val="00CD2352"/>
    <w:rsid w:val="00CD3EC5"/>
    <w:rsid w:val="00CE5ED3"/>
    <w:rsid w:val="00D114F3"/>
    <w:rsid w:val="00D3649C"/>
    <w:rsid w:val="00D376FF"/>
    <w:rsid w:val="00D555FB"/>
    <w:rsid w:val="00D77C44"/>
    <w:rsid w:val="00DA2443"/>
    <w:rsid w:val="00DD4513"/>
    <w:rsid w:val="00E27F0A"/>
    <w:rsid w:val="00E6047A"/>
    <w:rsid w:val="00E87B5C"/>
    <w:rsid w:val="00E90BD9"/>
    <w:rsid w:val="00EB0E44"/>
    <w:rsid w:val="00EC1043"/>
    <w:rsid w:val="00ED1A93"/>
    <w:rsid w:val="00ED5B10"/>
    <w:rsid w:val="00EF033E"/>
    <w:rsid w:val="00F30684"/>
    <w:rsid w:val="00F44E35"/>
    <w:rsid w:val="00F454D0"/>
    <w:rsid w:val="00F70357"/>
    <w:rsid w:val="00F734D0"/>
    <w:rsid w:val="00FB0C58"/>
    <w:rsid w:val="00FE6A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E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F734D0"/>
    <w:pPr>
      <w:overflowPunct/>
      <w:autoSpaceDE/>
      <w:autoSpaceDN/>
      <w:adjustRightInd/>
      <w:ind w:left="4245"/>
      <w:textAlignment w:val="auto"/>
    </w:pPr>
    <w:rPr>
      <w:b/>
      <w:sz w:val="28"/>
      <w:szCs w:val="28"/>
    </w:rPr>
  </w:style>
  <w:style w:type="character" w:customStyle="1" w:styleId="RientrocorpodeltestoCarattere">
    <w:name w:val="Rientro corpo del testo Carattere"/>
    <w:basedOn w:val="Carpredefinitoparagrafo"/>
    <w:link w:val="Rientrocorpodeltesto"/>
    <w:rsid w:val="00F734D0"/>
    <w:rPr>
      <w:rFonts w:ascii="Times New Roman" w:eastAsia="Times New Roman" w:hAnsi="Times New Roman" w:cs="Times New Roman"/>
      <w:b/>
      <w:sz w:val="28"/>
      <w:szCs w:val="28"/>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D62C-3837-4973-B4AE-56B04ADE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1187</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2013-01-11T13:56:00Z</cp:lastPrinted>
  <dcterms:created xsi:type="dcterms:W3CDTF">2013-01-24T09:36:00Z</dcterms:created>
  <dcterms:modified xsi:type="dcterms:W3CDTF">2013-01-24T09:42:00Z</dcterms:modified>
</cp:coreProperties>
</file>